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AB3FFA">
      <w:pPr>
        <w:jc w:val="center"/>
        <w:rPr>
          <w:rFonts w:hint="eastAsia"/>
          <w:b/>
          <w:bCs/>
          <w:sz w:val="36"/>
          <w:szCs w:val="36"/>
          <w:lang w:val="en-US" w:eastAsia="zh-CN"/>
        </w:rPr>
      </w:pPr>
      <w:r>
        <w:rPr>
          <w:rFonts w:hint="eastAsia"/>
          <w:b/>
          <w:bCs/>
          <w:sz w:val="36"/>
          <w:szCs w:val="36"/>
          <w:lang w:val="en-US" w:eastAsia="zh-CN"/>
        </w:rPr>
        <w:t>报价单</w:t>
      </w:r>
    </w:p>
    <w:tbl>
      <w:tblPr>
        <w:tblStyle w:val="3"/>
        <w:tblW w:w="1015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239"/>
        <w:gridCol w:w="2894"/>
        <w:gridCol w:w="4022"/>
      </w:tblGrid>
      <w:tr w14:paraId="34969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jc w:val="center"/>
        </w:trPr>
        <w:tc>
          <w:tcPr>
            <w:tcW w:w="101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1FE7A6">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b/>
                <w:bCs/>
                <w:sz w:val="32"/>
                <w:szCs w:val="32"/>
                <w:lang w:val="en-US" w:eastAsia="zh-CN"/>
              </w:rPr>
            </w:pPr>
            <w:r>
              <w:rPr>
                <w:rFonts w:hint="eastAsia" w:ascii="仿宋" w:hAnsi="仿宋" w:eastAsia="仿宋" w:cs="仿宋"/>
                <w:b/>
                <w:bCs/>
                <w:spacing w:val="4"/>
                <w:kern w:val="0"/>
                <w:sz w:val="32"/>
                <w:szCs w:val="32"/>
                <w:fitText w:val="9600" w:id="1246372762"/>
                <w:lang w:val="en-US" w:eastAsia="zh-CN"/>
              </w:rPr>
              <w:t>（一）2026年度开化县国控工程管理有限公司农民工工资保证保</w:t>
            </w:r>
            <w:r>
              <w:rPr>
                <w:rFonts w:hint="eastAsia" w:ascii="仿宋" w:hAnsi="仿宋" w:eastAsia="仿宋" w:cs="仿宋"/>
                <w:b/>
                <w:bCs/>
                <w:spacing w:val="7"/>
                <w:kern w:val="0"/>
                <w:sz w:val="32"/>
                <w:szCs w:val="32"/>
                <w:fitText w:val="9600" w:id="1246372762"/>
                <w:lang w:val="en-US" w:eastAsia="zh-CN"/>
              </w:rPr>
              <w:t>险</w:t>
            </w:r>
          </w:p>
          <w:p w14:paraId="2A508558">
            <w:pPr>
              <w:keepNext w:val="0"/>
              <w:keepLines w:val="0"/>
              <w:pageBreakBefore w:val="0"/>
              <w:widowControl/>
              <w:numPr>
                <w:ilvl w:val="0"/>
                <w:numId w:val="2"/>
              </w:numPr>
              <w:kinsoku/>
              <w:wordWrap/>
              <w:overflowPunct/>
              <w:topLinePunct w:val="0"/>
              <w:autoSpaceDE/>
              <w:autoSpaceDN/>
              <w:bidi w:val="0"/>
              <w:adjustRightInd/>
              <w:snapToGrid/>
              <w:spacing w:line="600" w:lineRule="exact"/>
              <w:ind w:left="420" w:leftChars="0" w:hanging="420" w:firstLineChars="0"/>
              <w:jc w:val="left"/>
              <w:textAlignment w:val="auto"/>
              <w:rPr>
                <w:rFonts w:hint="default" w:ascii="仿宋" w:hAnsi="仿宋" w:eastAsia="仿宋" w:cs="仿宋"/>
                <w:sz w:val="32"/>
                <w:szCs w:val="32"/>
                <w:lang w:val="en-US" w:eastAsia="zh-CN"/>
              </w:rPr>
            </w:pPr>
            <w:r>
              <w:rPr>
                <w:rFonts w:hint="eastAsia" w:ascii="仿宋" w:hAnsi="仿宋" w:eastAsia="仿宋" w:cs="仿宋"/>
                <w:sz w:val="24"/>
                <w:szCs w:val="24"/>
                <w:lang w:val="en-US" w:eastAsia="zh-CN"/>
              </w:rPr>
              <w:t>符合《衢州市建设工程绿色保险实施办法》（衢住建〔2019〕135号）文件第四条第4款、第八条、第三十条关于建筑业企业人工工资支付保证保险的相关要求，用于保证承包人按规定支付建筑劳务人员或施工从业人员工资的保险，视同已缴纳各类相应的保证金，各担保受益人不得拒绝或限制使用。。</w:t>
            </w:r>
          </w:p>
        </w:tc>
      </w:tr>
      <w:tr w14:paraId="3EAD8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jc w:val="center"/>
        </w:trPr>
        <w:tc>
          <w:tcPr>
            <w:tcW w:w="101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82D315">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工程名称：</w:t>
            </w:r>
            <w:r>
              <w:rPr>
                <w:rFonts w:hint="eastAsia" w:ascii="仿宋" w:hAnsi="仿宋" w:eastAsia="仿宋" w:cs="仿宋"/>
                <w:b/>
                <w:bCs/>
                <w:sz w:val="32"/>
                <w:szCs w:val="32"/>
                <w:lang w:val="en-US" w:eastAsia="zh-CN"/>
              </w:rPr>
              <w:t>开化县人民医院紧密型医共体医疗卫生强基工程建设项目工程总承包(EPC)（工程期限：400日历天，已剔除30天设计工期）</w:t>
            </w:r>
          </w:p>
        </w:tc>
      </w:tr>
      <w:tr w14:paraId="338F9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jc w:val="center"/>
        </w:trPr>
        <w:tc>
          <w:tcPr>
            <w:tcW w:w="101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CCC977">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工程中标价：</w:t>
            </w:r>
            <w:r>
              <w:rPr>
                <w:rFonts w:hint="eastAsia" w:ascii="宋体" w:hAnsi="宋体" w:cs="宋体"/>
                <w:b/>
                <w:bCs/>
                <w:sz w:val="32"/>
                <w:szCs w:val="32"/>
                <w:lang w:val="en-US" w:eastAsia="zh-CN"/>
              </w:rPr>
              <w:t>43774783.84.00</w:t>
            </w:r>
            <w:r>
              <w:rPr>
                <w:rFonts w:hint="eastAsia" w:ascii="仿宋" w:hAnsi="仿宋" w:eastAsia="仿宋" w:cs="仿宋"/>
                <w:sz w:val="32"/>
                <w:szCs w:val="32"/>
                <w:lang w:val="en-US" w:eastAsia="zh-CN"/>
              </w:rPr>
              <w:t>元（已剔除设计费50万元）</w:t>
            </w:r>
          </w:p>
        </w:tc>
      </w:tr>
      <w:tr w14:paraId="15293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 w:hRule="atLeast"/>
          <w:jc w:val="center"/>
        </w:trPr>
        <w:tc>
          <w:tcPr>
            <w:tcW w:w="323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B8A6F">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保险标的项目</w:t>
            </w:r>
          </w:p>
        </w:tc>
        <w:tc>
          <w:tcPr>
            <w:tcW w:w="28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4FF00">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保险金额</w:t>
            </w:r>
          </w:p>
        </w:tc>
        <w:tc>
          <w:tcPr>
            <w:tcW w:w="402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3533B">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备注</w:t>
            </w:r>
          </w:p>
        </w:tc>
      </w:tr>
      <w:tr w14:paraId="1DD46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 w:hRule="atLeast"/>
          <w:jc w:val="center"/>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EBD31">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4B805">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4FC85">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r>
      <w:tr w14:paraId="55996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 w:hRule="atLeast"/>
          <w:jc w:val="center"/>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1056F">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C6950">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C906B">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r>
      <w:tr w14:paraId="76DDE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 w:hRule="atLeast"/>
          <w:jc w:val="center"/>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4CAC7">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60BFD">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6D1AD">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r>
      <w:tr w14:paraId="70B41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 w:hRule="atLeast"/>
          <w:jc w:val="center"/>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D82F4">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38815">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12F61">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r>
      <w:tr w14:paraId="4E6A1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 w:hRule="atLeast"/>
          <w:jc w:val="center"/>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AC8B6">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E4E21">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030A9">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r>
      <w:tr w14:paraId="19F1C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 w:hRule="atLeast"/>
          <w:jc w:val="center"/>
        </w:trPr>
        <w:tc>
          <w:tcPr>
            <w:tcW w:w="323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C91EF">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农民工工资保证保险（保函）</w:t>
            </w:r>
          </w:p>
        </w:tc>
        <w:tc>
          <w:tcPr>
            <w:tcW w:w="28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46879">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218873.92元</w:t>
            </w:r>
          </w:p>
        </w:tc>
        <w:tc>
          <w:tcPr>
            <w:tcW w:w="40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B05EC1">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保险期限=工期400天+180天=580天</w:t>
            </w:r>
          </w:p>
        </w:tc>
      </w:tr>
      <w:tr w14:paraId="1967C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 w:hRule="atLeast"/>
          <w:jc w:val="center"/>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F0755">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B6EF1">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17B96">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3ABE2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 w:hRule="atLeast"/>
          <w:jc w:val="center"/>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58B64">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71202">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0E290">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6B4D8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 w:hRule="atLeast"/>
          <w:jc w:val="center"/>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C2E1E">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0746F">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B5215">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3F4E9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 w:hRule="atLeast"/>
          <w:jc w:val="center"/>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25B51">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6A710">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ED348">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194D1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 w:hRule="atLeast"/>
          <w:jc w:val="center"/>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B8B6B">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30148">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50458">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3B56E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 w:hRule="atLeast"/>
          <w:jc w:val="center"/>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9F07E">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017E3">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88C51">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0580C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 w:hRule="atLeast"/>
          <w:jc w:val="center"/>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83479">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69E42">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E5172">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1B2F9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 w:hRule="atLeast"/>
          <w:jc w:val="center"/>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42F4F">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41C63">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9BDB4">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00476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D6870C8">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36FDDD3">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2634B70">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51A1B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3BC40F9">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CCABF6A">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F144FAE">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0D0F9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71B3C81">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1DB0B05">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366B594">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699C6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239"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381255E">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28DAC1A">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4022"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FFA2CFB">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3726E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239" w:type="dxa"/>
            <w:tcBorders>
              <w:top w:val="single" w:color="000000" w:sz="4" w:space="0"/>
              <w:left w:val="single" w:color="000000" w:sz="4" w:space="0"/>
              <w:bottom w:val="single" w:color="000000" w:sz="4" w:space="0"/>
              <w:right w:val="single" w:color="000000" w:sz="4" w:space="0"/>
            </w:tcBorders>
            <w:shd w:val="clear" w:color="auto" w:fill="auto"/>
            <w:vAlign w:val="top"/>
          </w:tcPr>
          <w:p w14:paraId="4586531B">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最高限价：3500元</w:t>
            </w:r>
          </w:p>
        </w:tc>
        <w:tc>
          <w:tcPr>
            <w:tcW w:w="2894" w:type="dxa"/>
            <w:tcBorders>
              <w:top w:val="single" w:color="000000" w:sz="4" w:space="0"/>
              <w:left w:val="single" w:color="000000" w:sz="4" w:space="0"/>
              <w:bottom w:val="single" w:color="000000" w:sz="4" w:space="0"/>
              <w:right w:val="single" w:color="000000" w:sz="4" w:space="0"/>
            </w:tcBorders>
            <w:shd w:val="clear" w:color="auto" w:fill="auto"/>
            <w:vAlign w:val="top"/>
          </w:tcPr>
          <w:p w14:paraId="41F5D8A5">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供应商报价</w:t>
            </w:r>
          </w:p>
        </w:tc>
        <w:tc>
          <w:tcPr>
            <w:tcW w:w="4022" w:type="dxa"/>
            <w:tcBorders>
              <w:top w:val="single" w:color="000000" w:sz="4" w:space="0"/>
              <w:left w:val="single" w:color="000000" w:sz="4" w:space="0"/>
              <w:bottom w:val="single" w:color="000000" w:sz="4" w:space="0"/>
              <w:right w:val="single" w:color="000000" w:sz="4" w:space="0"/>
            </w:tcBorders>
            <w:shd w:val="clear" w:color="auto" w:fill="auto"/>
            <w:vAlign w:val="top"/>
          </w:tcPr>
          <w:p w14:paraId="12CB745F">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r>
    </w:tbl>
    <w:p w14:paraId="37AFB793">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p w14:paraId="38E99AF2">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br w:type="page"/>
      </w:r>
    </w:p>
    <w:p w14:paraId="6B161ED7">
      <w:pPr>
        <w:pStyle w:val="2"/>
        <w:spacing w:before="0" w:after="0" w:line="240" w:lineRule="auto"/>
        <w:rPr>
          <w:rFonts w:hint="eastAsia"/>
          <w:lang w:val="en-US" w:eastAsia="zh-CN"/>
        </w:rPr>
      </w:pPr>
    </w:p>
    <w:tbl>
      <w:tblPr>
        <w:tblStyle w:val="3"/>
        <w:tblW w:w="93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096"/>
        <w:gridCol w:w="2894"/>
        <w:gridCol w:w="3325"/>
      </w:tblGrid>
      <w:tr w14:paraId="44C7E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93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CBDA53">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（二）2026年度开化县国控工程管理有限公司完工履约保证保险</w:t>
            </w:r>
          </w:p>
          <w:p w14:paraId="2227437B">
            <w:pPr>
              <w:keepNext w:val="0"/>
              <w:keepLines w:val="0"/>
              <w:widowControl/>
              <w:suppressLineNumbers w:val="0"/>
              <w:ind w:firstLine="560" w:firstLineChars="200"/>
              <w:jc w:val="left"/>
              <w:rPr>
                <w:rFonts w:hint="default" w:ascii="仿宋" w:hAnsi="仿宋" w:eastAsia="仿宋" w:cs="仿宋"/>
                <w:sz w:val="32"/>
                <w:szCs w:val="32"/>
                <w:lang w:val="en-US" w:eastAsia="zh-CN"/>
              </w:rPr>
            </w:pPr>
            <w:r>
              <w:rPr>
                <w:rFonts w:hint="eastAsia" w:ascii="宋体" w:hAnsi="宋体" w:eastAsia="宋体" w:cs="宋体"/>
                <w:color w:val="000000"/>
                <w:kern w:val="0"/>
                <w:sz w:val="28"/>
                <w:szCs w:val="28"/>
                <w:lang w:val="en-US" w:eastAsia="zh-CN" w:bidi="ar"/>
              </w:rPr>
              <w:t>履约担保的金额：投标人提交的履约担保金额为中标价的2%（不计利息），保险保单有效期限不宜少于中标项目的合同期限的1.2倍。</w:t>
            </w:r>
          </w:p>
        </w:tc>
      </w:tr>
      <w:tr w14:paraId="05940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93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878463">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工程名称：</w:t>
            </w:r>
            <w:r>
              <w:rPr>
                <w:rFonts w:hint="eastAsia" w:ascii="仿宋" w:hAnsi="仿宋" w:eastAsia="仿宋" w:cs="仿宋"/>
                <w:b/>
                <w:bCs/>
                <w:sz w:val="32"/>
                <w:szCs w:val="32"/>
                <w:lang w:val="en-US" w:eastAsia="zh-CN"/>
              </w:rPr>
              <w:t>开化县人民医院紧密型医共体医疗卫生强基工程建设项目工程总承包(EPC)（工程期限：400天，已剔除30天设计工期）</w:t>
            </w:r>
          </w:p>
        </w:tc>
      </w:tr>
      <w:tr w14:paraId="282FC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93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48AFA8">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工程中标价：</w:t>
            </w:r>
            <w:r>
              <w:rPr>
                <w:rFonts w:hint="eastAsia" w:ascii="宋体" w:hAnsi="宋体" w:cs="宋体"/>
                <w:b/>
                <w:bCs/>
                <w:sz w:val="32"/>
                <w:szCs w:val="32"/>
                <w:lang w:val="en-US" w:eastAsia="zh-CN"/>
              </w:rPr>
              <w:t>43774783.84</w:t>
            </w:r>
            <w:r>
              <w:rPr>
                <w:rFonts w:hint="eastAsia" w:ascii="仿宋" w:hAnsi="仿宋" w:eastAsia="仿宋" w:cs="仿宋"/>
                <w:sz w:val="32"/>
                <w:szCs w:val="32"/>
                <w:lang w:val="en-US" w:eastAsia="zh-CN"/>
              </w:rPr>
              <w:t>元（已剔除设计费50万元）</w:t>
            </w:r>
          </w:p>
        </w:tc>
      </w:tr>
      <w:tr w14:paraId="4B8BE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47F8E">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保险标的项目</w:t>
            </w:r>
          </w:p>
        </w:tc>
        <w:tc>
          <w:tcPr>
            <w:tcW w:w="28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6AB7F">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保险金额</w:t>
            </w:r>
          </w:p>
        </w:tc>
        <w:tc>
          <w:tcPr>
            <w:tcW w:w="33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98E52">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备注</w:t>
            </w:r>
          </w:p>
        </w:tc>
      </w:tr>
      <w:tr w14:paraId="59B73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86447">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DF9CB">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2A701">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r>
      <w:tr w14:paraId="461E8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6A174">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626BF">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6655C">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r>
      <w:tr w14:paraId="76867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735C5">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FFDBE">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6BCEB">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r>
      <w:tr w14:paraId="647C2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27651">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347C3">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74F43">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r>
      <w:tr w14:paraId="5292D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B1A55">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8AE13">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F3890">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r>
      <w:tr w14:paraId="35E52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BEA2E">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农民工工资保证保险（保函）</w:t>
            </w:r>
          </w:p>
        </w:tc>
        <w:tc>
          <w:tcPr>
            <w:tcW w:w="28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FEB5F">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875495.68元</w:t>
            </w:r>
          </w:p>
        </w:tc>
        <w:tc>
          <w:tcPr>
            <w:tcW w:w="33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9EC28E">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保险期限=工期400天*1.2倍=480天</w:t>
            </w:r>
          </w:p>
        </w:tc>
      </w:tr>
      <w:tr w14:paraId="33896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F644D">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CCAF2">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E7C8">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20C4A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E874A">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2500E">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68976">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66AFA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46198">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24FCD">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24A02">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23E13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73F69">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89686">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B09B5">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50AB2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086BB">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FF941">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11B19">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5CCEB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41AEF">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E77DA">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AFAE5">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2F5F7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7825B">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BE0B9">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962E7">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60D43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F46C9">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7E7F1">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E51D4">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1D04E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88C84CC">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4F54133">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C1C235D">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7B94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16A0000">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5A52582">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548C621">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31DAA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012D36B">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54B66F4">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7E6D826">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3F84D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09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14140AF">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289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748DE6E">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c>
          <w:tcPr>
            <w:tcW w:w="332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AFD4F2F">
            <w:pPr>
              <w:keepNext w:val="0"/>
              <w:keepLines w:val="0"/>
              <w:pageBreakBefore w:val="0"/>
              <w:widowControl/>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tc>
      </w:tr>
      <w:tr w14:paraId="45AB8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096" w:type="dxa"/>
            <w:tcBorders>
              <w:top w:val="single" w:color="000000" w:sz="4" w:space="0"/>
              <w:left w:val="single" w:color="000000" w:sz="4" w:space="0"/>
              <w:bottom w:val="single" w:color="000000" w:sz="4" w:space="0"/>
              <w:right w:val="single" w:color="000000" w:sz="4" w:space="0"/>
            </w:tcBorders>
            <w:shd w:val="clear" w:color="auto" w:fill="auto"/>
            <w:vAlign w:val="top"/>
          </w:tcPr>
          <w:p w14:paraId="46053D06">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最高限价：3500元</w:t>
            </w:r>
          </w:p>
        </w:tc>
        <w:tc>
          <w:tcPr>
            <w:tcW w:w="2894" w:type="dxa"/>
            <w:tcBorders>
              <w:top w:val="single" w:color="000000" w:sz="4" w:space="0"/>
              <w:left w:val="single" w:color="000000" w:sz="4" w:space="0"/>
              <w:bottom w:val="single" w:color="000000" w:sz="4" w:space="0"/>
              <w:right w:val="single" w:color="000000" w:sz="4" w:space="0"/>
            </w:tcBorders>
            <w:shd w:val="clear" w:color="auto" w:fill="auto"/>
            <w:vAlign w:val="top"/>
          </w:tcPr>
          <w:p w14:paraId="46945E3A">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供应商报价</w:t>
            </w:r>
          </w:p>
        </w:tc>
        <w:tc>
          <w:tcPr>
            <w:tcW w:w="3325" w:type="dxa"/>
            <w:tcBorders>
              <w:top w:val="single" w:color="000000" w:sz="4" w:space="0"/>
              <w:left w:val="single" w:color="000000" w:sz="4" w:space="0"/>
              <w:bottom w:val="single" w:color="000000" w:sz="4" w:space="0"/>
              <w:right w:val="single" w:color="000000" w:sz="4" w:space="0"/>
            </w:tcBorders>
            <w:shd w:val="clear" w:color="auto" w:fill="auto"/>
            <w:vAlign w:val="top"/>
          </w:tcPr>
          <w:p w14:paraId="4E2E75E3">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r>
    </w:tbl>
    <w:p w14:paraId="646A198D">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br w:type="page"/>
      </w:r>
    </w:p>
    <w:tbl>
      <w:tblPr>
        <w:tblStyle w:val="4"/>
        <w:tblpPr w:leftFromText="180" w:rightFromText="180" w:vertAnchor="text" w:horzAnchor="page" w:tblpX="1309" w:tblpY="16"/>
        <w:tblOverlap w:val="never"/>
        <w:tblW w:w="10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9"/>
        <w:gridCol w:w="1841"/>
        <w:gridCol w:w="1131"/>
        <w:gridCol w:w="1958"/>
        <w:gridCol w:w="111"/>
        <w:gridCol w:w="3200"/>
      </w:tblGrid>
      <w:tr w14:paraId="60E12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2" w:hRule="atLeast"/>
        </w:trPr>
        <w:tc>
          <w:tcPr>
            <w:tcW w:w="10320" w:type="dxa"/>
            <w:gridSpan w:val="6"/>
            <w:vAlign w:val="center"/>
          </w:tcPr>
          <w:p w14:paraId="7D71AD3A">
            <w:pPr>
              <w:keepNext w:val="0"/>
              <w:keepLines w:val="0"/>
              <w:pageBreakBefore w:val="0"/>
              <w:widowControl/>
              <w:numPr>
                <w:ilvl w:val="0"/>
                <w:numId w:val="0"/>
              </w:numPr>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val="en-US" w:eastAsia="zh-CN"/>
              </w:rPr>
            </w:pPr>
            <w:r>
              <w:rPr>
                <w:rFonts w:hint="eastAsia" w:ascii="仿宋" w:hAnsi="仿宋" w:eastAsia="仿宋" w:cs="仿宋"/>
                <w:b/>
                <w:bCs/>
                <w:spacing w:val="0"/>
                <w:w w:val="96"/>
                <w:kern w:val="0"/>
                <w:sz w:val="32"/>
                <w:szCs w:val="32"/>
                <w:fitText w:val="9920" w:id="1178745316"/>
                <w:lang w:val="en-US" w:eastAsia="zh-CN"/>
              </w:rPr>
              <w:t>（三）2026年度开化县国控工程管理有限公司建筑工程安全生产责任保</w:t>
            </w:r>
            <w:r>
              <w:rPr>
                <w:rFonts w:hint="eastAsia" w:ascii="仿宋" w:hAnsi="仿宋" w:eastAsia="仿宋" w:cs="仿宋"/>
                <w:b/>
                <w:bCs/>
                <w:spacing w:val="-14"/>
                <w:w w:val="96"/>
                <w:kern w:val="0"/>
                <w:sz w:val="32"/>
                <w:szCs w:val="32"/>
                <w:fitText w:val="9920" w:id="1178745316"/>
                <w:lang w:val="en-US" w:eastAsia="zh-CN"/>
              </w:rPr>
              <w:t>险</w:t>
            </w:r>
          </w:p>
        </w:tc>
      </w:tr>
      <w:tr w14:paraId="505C1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2" w:hRule="atLeast"/>
        </w:trPr>
        <w:tc>
          <w:tcPr>
            <w:tcW w:w="10320" w:type="dxa"/>
            <w:gridSpan w:val="6"/>
            <w:vAlign w:val="center"/>
          </w:tcPr>
          <w:p w14:paraId="1796525F">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工程名称：</w:t>
            </w:r>
            <w:r>
              <w:rPr>
                <w:rFonts w:hint="eastAsia" w:ascii="仿宋" w:hAnsi="仿宋" w:eastAsia="仿宋" w:cs="仿宋"/>
                <w:b/>
                <w:bCs/>
                <w:sz w:val="32"/>
                <w:szCs w:val="32"/>
                <w:lang w:val="en-US" w:eastAsia="zh-CN"/>
              </w:rPr>
              <w:t>开化县人民医院紧密型医共体医疗卫生强基工程建设项目工程总承包(EPC)</w:t>
            </w:r>
          </w:p>
        </w:tc>
      </w:tr>
      <w:tr w14:paraId="20E5B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2" w:hRule="atLeast"/>
        </w:trPr>
        <w:tc>
          <w:tcPr>
            <w:tcW w:w="10320" w:type="dxa"/>
            <w:gridSpan w:val="6"/>
            <w:vAlign w:val="center"/>
          </w:tcPr>
          <w:p w14:paraId="519D42D5">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工程中标价：</w:t>
            </w:r>
            <w:r>
              <w:rPr>
                <w:rFonts w:hint="eastAsia" w:ascii="宋体" w:hAnsi="宋体" w:cs="宋体"/>
                <w:b/>
                <w:bCs/>
                <w:sz w:val="32"/>
                <w:szCs w:val="32"/>
                <w:lang w:val="en-US" w:eastAsia="zh-CN"/>
              </w:rPr>
              <w:t>43774783.84</w:t>
            </w:r>
            <w:r>
              <w:rPr>
                <w:rFonts w:hint="eastAsia" w:ascii="仿宋" w:hAnsi="仿宋" w:eastAsia="仿宋" w:cs="仿宋"/>
                <w:sz w:val="32"/>
                <w:szCs w:val="32"/>
                <w:lang w:val="en-US" w:eastAsia="zh-CN"/>
              </w:rPr>
              <w:t>元（</w:t>
            </w:r>
            <w:r>
              <w:rPr>
                <w:rFonts w:hint="eastAsia" w:ascii="仿宋" w:hAnsi="仿宋" w:eastAsia="仿宋" w:cs="仿宋"/>
                <w:b/>
                <w:bCs/>
                <w:sz w:val="32"/>
                <w:szCs w:val="32"/>
                <w:lang w:val="en-US" w:eastAsia="zh-CN"/>
              </w:rPr>
              <w:t>已剔除设计费50万元</w:t>
            </w:r>
            <w:r>
              <w:rPr>
                <w:rFonts w:hint="eastAsia" w:ascii="仿宋" w:hAnsi="仿宋" w:eastAsia="仿宋" w:cs="仿宋"/>
                <w:sz w:val="32"/>
                <w:szCs w:val="32"/>
                <w:lang w:val="en-US" w:eastAsia="zh-CN"/>
              </w:rPr>
              <w:t>）</w:t>
            </w:r>
          </w:p>
        </w:tc>
      </w:tr>
      <w:tr w14:paraId="76091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2" w:hRule="atLeast"/>
        </w:trPr>
        <w:tc>
          <w:tcPr>
            <w:tcW w:w="2079" w:type="dxa"/>
            <w:vAlign w:val="center"/>
          </w:tcPr>
          <w:p w14:paraId="0A482A88">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保险标的项目</w:t>
            </w:r>
          </w:p>
        </w:tc>
        <w:tc>
          <w:tcPr>
            <w:tcW w:w="2972" w:type="dxa"/>
            <w:gridSpan w:val="2"/>
            <w:vAlign w:val="center"/>
          </w:tcPr>
          <w:p w14:paraId="6623F8BB">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分项限额</w:t>
            </w:r>
          </w:p>
        </w:tc>
        <w:tc>
          <w:tcPr>
            <w:tcW w:w="1958" w:type="dxa"/>
            <w:vAlign w:val="center"/>
          </w:tcPr>
          <w:p w14:paraId="45F7FD2B">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保险金额</w:t>
            </w:r>
          </w:p>
        </w:tc>
        <w:tc>
          <w:tcPr>
            <w:tcW w:w="3311" w:type="dxa"/>
            <w:gridSpan w:val="2"/>
            <w:vAlign w:val="center"/>
          </w:tcPr>
          <w:p w14:paraId="01F50409">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免赔条件</w:t>
            </w:r>
          </w:p>
        </w:tc>
      </w:tr>
      <w:tr w14:paraId="6549E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2079" w:type="dxa"/>
            <w:vMerge w:val="restart"/>
            <w:vAlign w:val="center"/>
          </w:tcPr>
          <w:p w14:paraId="0F8D9861">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从业人员</w:t>
            </w:r>
          </w:p>
        </w:tc>
        <w:tc>
          <w:tcPr>
            <w:tcW w:w="2972" w:type="dxa"/>
            <w:gridSpan w:val="2"/>
            <w:vAlign w:val="center"/>
          </w:tcPr>
          <w:p w14:paraId="7F37CFE3">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累计责任限额</w:t>
            </w:r>
          </w:p>
        </w:tc>
        <w:tc>
          <w:tcPr>
            <w:tcW w:w="1958" w:type="dxa"/>
            <w:vAlign w:val="center"/>
          </w:tcPr>
          <w:p w14:paraId="7E367091">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1000万元</w:t>
            </w:r>
          </w:p>
        </w:tc>
        <w:tc>
          <w:tcPr>
            <w:tcW w:w="3311" w:type="dxa"/>
            <w:gridSpan w:val="2"/>
            <w:vMerge w:val="restart"/>
            <w:vAlign w:val="center"/>
          </w:tcPr>
          <w:p w14:paraId="282257BA">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每次事故每人医疗费用责任限额免赔500元或损失金额的15%，两者以高者为准。</w:t>
            </w:r>
          </w:p>
        </w:tc>
      </w:tr>
      <w:tr w14:paraId="46F09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7191CB05">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gridSpan w:val="2"/>
            <w:vAlign w:val="center"/>
          </w:tcPr>
          <w:p w14:paraId="17A97D9B">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每次事故责任限额</w:t>
            </w:r>
          </w:p>
        </w:tc>
        <w:tc>
          <w:tcPr>
            <w:tcW w:w="1958" w:type="dxa"/>
            <w:vAlign w:val="center"/>
          </w:tcPr>
          <w:p w14:paraId="3B8CE53E">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200万元</w:t>
            </w:r>
          </w:p>
        </w:tc>
        <w:tc>
          <w:tcPr>
            <w:tcW w:w="3311" w:type="dxa"/>
            <w:gridSpan w:val="2"/>
            <w:vMerge w:val="continue"/>
            <w:vAlign w:val="center"/>
          </w:tcPr>
          <w:p w14:paraId="1D7A554A">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default" w:ascii="仿宋" w:hAnsi="仿宋" w:eastAsia="仿宋" w:cs="仿宋"/>
                <w:sz w:val="32"/>
                <w:szCs w:val="32"/>
                <w:lang w:val="en-US" w:eastAsia="zh-CN"/>
              </w:rPr>
            </w:pPr>
          </w:p>
        </w:tc>
      </w:tr>
      <w:tr w14:paraId="3681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7BB1B987">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gridSpan w:val="2"/>
            <w:vAlign w:val="center"/>
          </w:tcPr>
          <w:p w14:paraId="7D40C767">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每次事故每人责任限额</w:t>
            </w:r>
          </w:p>
        </w:tc>
        <w:tc>
          <w:tcPr>
            <w:tcW w:w="1958" w:type="dxa"/>
            <w:vAlign w:val="center"/>
          </w:tcPr>
          <w:p w14:paraId="00F1CE44">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55万元</w:t>
            </w:r>
          </w:p>
        </w:tc>
        <w:tc>
          <w:tcPr>
            <w:tcW w:w="3311" w:type="dxa"/>
            <w:gridSpan w:val="2"/>
            <w:vMerge w:val="continue"/>
            <w:vAlign w:val="center"/>
          </w:tcPr>
          <w:p w14:paraId="578C8279">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default" w:ascii="仿宋" w:hAnsi="仿宋" w:eastAsia="仿宋" w:cs="仿宋"/>
                <w:sz w:val="32"/>
                <w:szCs w:val="32"/>
                <w:lang w:val="en-US" w:eastAsia="zh-CN"/>
              </w:rPr>
            </w:pPr>
          </w:p>
        </w:tc>
      </w:tr>
      <w:tr w14:paraId="6EF35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1B5260FB">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gridSpan w:val="2"/>
            <w:vAlign w:val="center"/>
          </w:tcPr>
          <w:p w14:paraId="6C1C42B8">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其中每次事故每人伤亡责任限额</w:t>
            </w:r>
          </w:p>
        </w:tc>
        <w:tc>
          <w:tcPr>
            <w:tcW w:w="1958" w:type="dxa"/>
            <w:vAlign w:val="center"/>
          </w:tcPr>
          <w:p w14:paraId="06674FA8">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50万元</w:t>
            </w:r>
          </w:p>
        </w:tc>
        <w:tc>
          <w:tcPr>
            <w:tcW w:w="3311" w:type="dxa"/>
            <w:gridSpan w:val="2"/>
            <w:vMerge w:val="continue"/>
            <w:vAlign w:val="center"/>
          </w:tcPr>
          <w:p w14:paraId="43B4C0BC">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default" w:ascii="仿宋" w:hAnsi="仿宋" w:eastAsia="仿宋" w:cs="仿宋"/>
                <w:sz w:val="32"/>
                <w:szCs w:val="32"/>
                <w:lang w:val="en-US" w:eastAsia="zh-CN"/>
              </w:rPr>
            </w:pPr>
          </w:p>
        </w:tc>
      </w:tr>
      <w:tr w14:paraId="2F784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1E3B792C">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gridSpan w:val="2"/>
            <w:vAlign w:val="center"/>
          </w:tcPr>
          <w:p w14:paraId="7D19311E">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其中每次事故每人医疗费用责任限额</w:t>
            </w:r>
          </w:p>
        </w:tc>
        <w:tc>
          <w:tcPr>
            <w:tcW w:w="1958" w:type="dxa"/>
            <w:vAlign w:val="center"/>
          </w:tcPr>
          <w:p w14:paraId="05604F65">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5万元</w:t>
            </w:r>
          </w:p>
        </w:tc>
        <w:tc>
          <w:tcPr>
            <w:tcW w:w="3311" w:type="dxa"/>
            <w:gridSpan w:val="2"/>
            <w:vMerge w:val="continue"/>
            <w:vAlign w:val="center"/>
          </w:tcPr>
          <w:p w14:paraId="2323128F">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default" w:ascii="仿宋" w:hAnsi="仿宋" w:eastAsia="仿宋" w:cs="仿宋"/>
                <w:sz w:val="32"/>
                <w:szCs w:val="32"/>
                <w:lang w:val="en-US" w:eastAsia="zh-CN"/>
              </w:rPr>
            </w:pPr>
          </w:p>
        </w:tc>
      </w:tr>
      <w:tr w14:paraId="12F7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restart"/>
            <w:vAlign w:val="center"/>
          </w:tcPr>
          <w:p w14:paraId="709F43E3">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第三者责任</w:t>
            </w:r>
          </w:p>
        </w:tc>
        <w:tc>
          <w:tcPr>
            <w:tcW w:w="2972" w:type="dxa"/>
            <w:gridSpan w:val="2"/>
            <w:vAlign w:val="center"/>
          </w:tcPr>
          <w:p w14:paraId="0910879B">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累计责任限额</w:t>
            </w:r>
          </w:p>
        </w:tc>
        <w:tc>
          <w:tcPr>
            <w:tcW w:w="1958" w:type="dxa"/>
            <w:vAlign w:val="center"/>
          </w:tcPr>
          <w:p w14:paraId="6CB8EF2F">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500万元</w:t>
            </w:r>
          </w:p>
        </w:tc>
        <w:tc>
          <w:tcPr>
            <w:tcW w:w="3311" w:type="dxa"/>
            <w:gridSpan w:val="2"/>
            <w:vMerge w:val="restart"/>
            <w:vAlign w:val="center"/>
          </w:tcPr>
          <w:p w14:paraId="0302C875">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每次事故每人医疗费用责任限额免赔500元或损失金额的15%，两者以高者为准。</w:t>
            </w:r>
          </w:p>
        </w:tc>
      </w:tr>
      <w:tr w14:paraId="63AF3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61695177">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gridSpan w:val="2"/>
            <w:vAlign w:val="center"/>
          </w:tcPr>
          <w:p w14:paraId="7E285460">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每次事故责任限额</w:t>
            </w:r>
          </w:p>
        </w:tc>
        <w:tc>
          <w:tcPr>
            <w:tcW w:w="1958" w:type="dxa"/>
            <w:vAlign w:val="center"/>
          </w:tcPr>
          <w:p w14:paraId="323C92FB">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100万元</w:t>
            </w:r>
          </w:p>
        </w:tc>
        <w:tc>
          <w:tcPr>
            <w:tcW w:w="3311" w:type="dxa"/>
            <w:gridSpan w:val="2"/>
            <w:vMerge w:val="continue"/>
            <w:vAlign w:val="center"/>
          </w:tcPr>
          <w:p w14:paraId="043FD198">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r>
      <w:tr w14:paraId="1EDCD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059E152B">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gridSpan w:val="2"/>
            <w:vAlign w:val="center"/>
          </w:tcPr>
          <w:p w14:paraId="534526F3">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每次事故每人责任限额</w:t>
            </w:r>
          </w:p>
        </w:tc>
        <w:tc>
          <w:tcPr>
            <w:tcW w:w="1958" w:type="dxa"/>
            <w:vAlign w:val="center"/>
          </w:tcPr>
          <w:p w14:paraId="62C2A7F0">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55万元</w:t>
            </w:r>
          </w:p>
        </w:tc>
        <w:tc>
          <w:tcPr>
            <w:tcW w:w="3311" w:type="dxa"/>
            <w:gridSpan w:val="2"/>
            <w:vMerge w:val="continue"/>
            <w:vAlign w:val="center"/>
          </w:tcPr>
          <w:p w14:paraId="3742F305">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r>
      <w:tr w14:paraId="1B029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6EB334F6">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gridSpan w:val="2"/>
            <w:vAlign w:val="center"/>
          </w:tcPr>
          <w:p w14:paraId="452E5EF8">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其中每次事故每人伤亡责任限额</w:t>
            </w:r>
          </w:p>
        </w:tc>
        <w:tc>
          <w:tcPr>
            <w:tcW w:w="1958" w:type="dxa"/>
            <w:vAlign w:val="center"/>
          </w:tcPr>
          <w:p w14:paraId="0B380CCD">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50万元</w:t>
            </w:r>
          </w:p>
        </w:tc>
        <w:tc>
          <w:tcPr>
            <w:tcW w:w="3311" w:type="dxa"/>
            <w:gridSpan w:val="2"/>
            <w:vMerge w:val="continue"/>
            <w:vAlign w:val="center"/>
          </w:tcPr>
          <w:p w14:paraId="4C320829">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r>
      <w:tr w14:paraId="02F15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3E4904C7">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gridSpan w:val="2"/>
            <w:vAlign w:val="center"/>
          </w:tcPr>
          <w:p w14:paraId="642EE50A">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其中每次事故每人医疗费用责任限额</w:t>
            </w:r>
          </w:p>
        </w:tc>
        <w:tc>
          <w:tcPr>
            <w:tcW w:w="1958" w:type="dxa"/>
            <w:vAlign w:val="center"/>
          </w:tcPr>
          <w:p w14:paraId="7B1B2C8E">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5万元</w:t>
            </w:r>
          </w:p>
        </w:tc>
        <w:tc>
          <w:tcPr>
            <w:tcW w:w="3311" w:type="dxa"/>
            <w:gridSpan w:val="2"/>
            <w:vMerge w:val="continue"/>
            <w:vAlign w:val="center"/>
          </w:tcPr>
          <w:p w14:paraId="187A0293">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r>
      <w:tr w14:paraId="26A1F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restart"/>
            <w:vAlign w:val="center"/>
          </w:tcPr>
          <w:p w14:paraId="6E2F7237">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第三者财产损失</w:t>
            </w:r>
          </w:p>
        </w:tc>
        <w:tc>
          <w:tcPr>
            <w:tcW w:w="2972" w:type="dxa"/>
            <w:gridSpan w:val="2"/>
            <w:vAlign w:val="center"/>
          </w:tcPr>
          <w:p w14:paraId="5C53EBE8">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累计责任限额</w:t>
            </w:r>
          </w:p>
        </w:tc>
        <w:tc>
          <w:tcPr>
            <w:tcW w:w="1958" w:type="dxa"/>
            <w:vAlign w:val="center"/>
          </w:tcPr>
          <w:p w14:paraId="1A57FCF2">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200万元</w:t>
            </w:r>
          </w:p>
        </w:tc>
        <w:tc>
          <w:tcPr>
            <w:tcW w:w="3311" w:type="dxa"/>
            <w:gridSpan w:val="2"/>
            <w:vMerge w:val="restart"/>
            <w:vAlign w:val="center"/>
          </w:tcPr>
          <w:p w14:paraId="76791FE6">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每次事故财产损失免赔1000元或损失金额的10%，两者以高者为准。</w:t>
            </w:r>
          </w:p>
        </w:tc>
      </w:tr>
      <w:tr w14:paraId="1933E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478DF5D6">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gridSpan w:val="2"/>
            <w:vAlign w:val="center"/>
          </w:tcPr>
          <w:p w14:paraId="3334DBAC">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每次事故责任限额</w:t>
            </w:r>
          </w:p>
        </w:tc>
        <w:tc>
          <w:tcPr>
            <w:tcW w:w="1958" w:type="dxa"/>
            <w:vAlign w:val="center"/>
          </w:tcPr>
          <w:p w14:paraId="4FC69A97">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100万元</w:t>
            </w:r>
          </w:p>
        </w:tc>
        <w:tc>
          <w:tcPr>
            <w:tcW w:w="3311" w:type="dxa"/>
            <w:gridSpan w:val="2"/>
            <w:vMerge w:val="continue"/>
            <w:vAlign w:val="center"/>
          </w:tcPr>
          <w:p w14:paraId="3563ADFF">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r>
      <w:tr w14:paraId="67F9F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restart"/>
            <w:vAlign w:val="center"/>
          </w:tcPr>
          <w:p w14:paraId="3315678D">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救援费用</w:t>
            </w:r>
          </w:p>
        </w:tc>
        <w:tc>
          <w:tcPr>
            <w:tcW w:w="2972" w:type="dxa"/>
            <w:gridSpan w:val="2"/>
            <w:vAlign w:val="center"/>
          </w:tcPr>
          <w:p w14:paraId="7AA52A57">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累计责任限额</w:t>
            </w:r>
          </w:p>
        </w:tc>
        <w:tc>
          <w:tcPr>
            <w:tcW w:w="1958" w:type="dxa"/>
            <w:vAlign w:val="center"/>
          </w:tcPr>
          <w:p w14:paraId="62351BD1">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100万元</w:t>
            </w:r>
          </w:p>
        </w:tc>
        <w:tc>
          <w:tcPr>
            <w:tcW w:w="3311" w:type="dxa"/>
            <w:gridSpan w:val="2"/>
            <w:vMerge w:val="restart"/>
            <w:vAlign w:val="center"/>
          </w:tcPr>
          <w:p w14:paraId="0CAF80DE">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每次救援费用免赔1000元或损失金额的10%，两者以高者为准。</w:t>
            </w:r>
          </w:p>
        </w:tc>
      </w:tr>
      <w:tr w14:paraId="30D7E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11DF6861">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gridSpan w:val="2"/>
            <w:vAlign w:val="center"/>
          </w:tcPr>
          <w:p w14:paraId="4C64BA21">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每次事故责任限额</w:t>
            </w:r>
          </w:p>
        </w:tc>
        <w:tc>
          <w:tcPr>
            <w:tcW w:w="1958" w:type="dxa"/>
            <w:vAlign w:val="center"/>
          </w:tcPr>
          <w:p w14:paraId="75137BD5">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100万元</w:t>
            </w:r>
          </w:p>
        </w:tc>
        <w:tc>
          <w:tcPr>
            <w:tcW w:w="3311" w:type="dxa"/>
            <w:gridSpan w:val="2"/>
            <w:vMerge w:val="continue"/>
            <w:vAlign w:val="center"/>
          </w:tcPr>
          <w:p w14:paraId="6737009A">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r>
      <w:tr w14:paraId="69792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711646A7">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gridSpan w:val="2"/>
            <w:vAlign w:val="center"/>
          </w:tcPr>
          <w:p w14:paraId="2FAEF71D">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每人责任限额</w:t>
            </w:r>
          </w:p>
        </w:tc>
        <w:tc>
          <w:tcPr>
            <w:tcW w:w="1958" w:type="dxa"/>
            <w:vAlign w:val="center"/>
          </w:tcPr>
          <w:p w14:paraId="514D8E94">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10万元</w:t>
            </w:r>
          </w:p>
        </w:tc>
        <w:tc>
          <w:tcPr>
            <w:tcW w:w="3311" w:type="dxa"/>
            <w:gridSpan w:val="2"/>
            <w:vMerge w:val="continue"/>
            <w:vAlign w:val="center"/>
          </w:tcPr>
          <w:p w14:paraId="5E3C71B1">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r>
      <w:tr w14:paraId="551AB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restart"/>
            <w:vAlign w:val="center"/>
          </w:tcPr>
          <w:p w14:paraId="6EAA4390">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误工费用</w:t>
            </w:r>
          </w:p>
        </w:tc>
        <w:tc>
          <w:tcPr>
            <w:tcW w:w="2972" w:type="dxa"/>
            <w:gridSpan w:val="2"/>
            <w:vAlign w:val="center"/>
          </w:tcPr>
          <w:p w14:paraId="20B34FBE">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每人误工费标准</w:t>
            </w:r>
          </w:p>
        </w:tc>
        <w:tc>
          <w:tcPr>
            <w:tcW w:w="1958" w:type="dxa"/>
            <w:vAlign w:val="center"/>
          </w:tcPr>
          <w:p w14:paraId="5B8818BC">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100元/天</w:t>
            </w:r>
          </w:p>
        </w:tc>
        <w:tc>
          <w:tcPr>
            <w:tcW w:w="3311" w:type="dxa"/>
            <w:gridSpan w:val="2"/>
            <w:vMerge w:val="restart"/>
            <w:vAlign w:val="center"/>
          </w:tcPr>
          <w:p w14:paraId="42801C9D">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w:t>
            </w:r>
          </w:p>
        </w:tc>
      </w:tr>
      <w:tr w14:paraId="78942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0F088E8F">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gridSpan w:val="2"/>
            <w:vAlign w:val="center"/>
          </w:tcPr>
          <w:p w14:paraId="7EBAFF36">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绝对免赔额</w:t>
            </w:r>
          </w:p>
        </w:tc>
        <w:tc>
          <w:tcPr>
            <w:tcW w:w="1958" w:type="dxa"/>
            <w:vAlign w:val="center"/>
          </w:tcPr>
          <w:p w14:paraId="63270837">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5天</w:t>
            </w:r>
          </w:p>
        </w:tc>
        <w:tc>
          <w:tcPr>
            <w:tcW w:w="3311" w:type="dxa"/>
            <w:gridSpan w:val="2"/>
            <w:vMerge w:val="continue"/>
            <w:vAlign w:val="center"/>
          </w:tcPr>
          <w:p w14:paraId="31739CC1">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r>
      <w:tr w14:paraId="07D54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3FD3B28A">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gridSpan w:val="2"/>
            <w:vAlign w:val="center"/>
          </w:tcPr>
          <w:p w14:paraId="74957B31">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每次最高给付天数</w:t>
            </w:r>
          </w:p>
        </w:tc>
        <w:tc>
          <w:tcPr>
            <w:tcW w:w="1958" w:type="dxa"/>
            <w:vAlign w:val="center"/>
          </w:tcPr>
          <w:p w14:paraId="027E2EB6">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90天</w:t>
            </w:r>
          </w:p>
        </w:tc>
        <w:tc>
          <w:tcPr>
            <w:tcW w:w="3311" w:type="dxa"/>
            <w:gridSpan w:val="2"/>
            <w:vMerge w:val="continue"/>
            <w:vAlign w:val="center"/>
          </w:tcPr>
          <w:p w14:paraId="5F96EF4C">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r>
      <w:tr w14:paraId="23A98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4EDECE36">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gridSpan w:val="2"/>
            <w:vAlign w:val="center"/>
          </w:tcPr>
          <w:p w14:paraId="4C978466">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最高给付天数</w:t>
            </w:r>
          </w:p>
        </w:tc>
        <w:tc>
          <w:tcPr>
            <w:tcW w:w="1958" w:type="dxa"/>
            <w:vAlign w:val="center"/>
          </w:tcPr>
          <w:p w14:paraId="43DB08D5">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180天</w:t>
            </w:r>
          </w:p>
        </w:tc>
        <w:tc>
          <w:tcPr>
            <w:tcW w:w="3311" w:type="dxa"/>
            <w:gridSpan w:val="2"/>
            <w:vMerge w:val="continue"/>
            <w:vAlign w:val="center"/>
          </w:tcPr>
          <w:p w14:paraId="1720176E">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r>
      <w:tr w14:paraId="18A49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restart"/>
            <w:vAlign w:val="center"/>
          </w:tcPr>
          <w:p w14:paraId="676A404E">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法律费用</w:t>
            </w:r>
          </w:p>
        </w:tc>
        <w:tc>
          <w:tcPr>
            <w:tcW w:w="2972" w:type="dxa"/>
            <w:gridSpan w:val="2"/>
            <w:vAlign w:val="center"/>
          </w:tcPr>
          <w:p w14:paraId="6B1D9D22">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累计责任限额</w:t>
            </w:r>
          </w:p>
        </w:tc>
        <w:tc>
          <w:tcPr>
            <w:tcW w:w="1958" w:type="dxa"/>
            <w:vAlign w:val="center"/>
          </w:tcPr>
          <w:p w14:paraId="2FD4A091">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50万元</w:t>
            </w:r>
          </w:p>
        </w:tc>
        <w:tc>
          <w:tcPr>
            <w:tcW w:w="3311" w:type="dxa"/>
            <w:gridSpan w:val="2"/>
            <w:vMerge w:val="restart"/>
            <w:vAlign w:val="center"/>
          </w:tcPr>
          <w:p w14:paraId="6FE2BA55">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w:t>
            </w:r>
          </w:p>
        </w:tc>
      </w:tr>
      <w:tr w14:paraId="3120B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079" w:type="dxa"/>
            <w:vMerge w:val="continue"/>
            <w:vAlign w:val="center"/>
          </w:tcPr>
          <w:p w14:paraId="37E0854E">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c>
          <w:tcPr>
            <w:tcW w:w="2972" w:type="dxa"/>
            <w:gridSpan w:val="2"/>
            <w:vAlign w:val="center"/>
          </w:tcPr>
          <w:p w14:paraId="52F75529">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每次事故责任限额</w:t>
            </w:r>
          </w:p>
        </w:tc>
        <w:tc>
          <w:tcPr>
            <w:tcW w:w="1958" w:type="dxa"/>
            <w:vAlign w:val="center"/>
          </w:tcPr>
          <w:p w14:paraId="48FC8F63">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50万元</w:t>
            </w:r>
          </w:p>
        </w:tc>
        <w:tc>
          <w:tcPr>
            <w:tcW w:w="3311" w:type="dxa"/>
            <w:gridSpan w:val="2"/>
            <w:vMerge w:val="continue"/>
            <w:vAlign w:val="center"/>
          </w:tcPr>
          <w:p w14:paraId="1882E0EF">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tc>
      </w:tr>
      <w:tr w14:paraId="253B8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10320" w:type="dxa"/>
            <w:gridSpan w:val="6"/>
            <w:vAlign w:val="center"/>
          </w:tcPr>
          <w:p w14:paraId="77D42995">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附加超龄人员（16周岁-70周岁）</w:t>
            </w:r>
          </w:p>
        </w:tc>
      </w:tr>
      <w:tr w14:paraId="19CB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10320" w:type="dxa"/>
            <w:gridSpan w:val="6"/>
            <w:vAlign w:val="center"/>
          </w:tcPr>
          <w:p w14:paraId="0D5C8E10">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附加上下班责任保险条款</w:t>
            </w:r>
          </w:p>
        </w:tc>
      </w:tr>
      <w:tr w14:paraId="7BFE7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10320" w:type="dxa"/>
            <w:gridSpan w:val="6"/>
            <w:vAlign w:val="center"/>
          </w:tcPr>
          <w:p w14:paraId="0D386973">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从业人员伤残比例表3</w:t>
            </w:r>
          </w:p>
        </w:tc>
      </w:tr>
      <w:tr w14:paraId="75CC9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3920" w:type="dxa"/>
            <w:gridSpan w:val="2"/>
            <w:vAlign w:val="center"/>
          </w:tcPr>
          <w:p w14:paraId="0DBF2ADB">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最高限价：40000元</w:t>
            </w:r>
          </w:p>
        </w:tc>
        <w:tc>
          <w:tcPr>
            <w:tcW w:w="3200" w:type="dxa"/>
            <w:gridSpan w:val="3"/>
            <w:vAlign w:val="center"/>
          </w:tcPr>
          <w:p w14:paraId="45B07DB7">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供应商报价</w:t>
            </w:r>
          </w:p>
        </w:tc>
        <w:tc>
          <w:tcPr>
            <w:tcW w:w="3200" w:type="dxa"/>
            <w:vAlign w:val="center"/>
          </w:tcPr>
          <w:p w14:paraId="6011CFBA">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p>
        </w:tc>
      </w:tr>
    </w:tbl>
    <w:p w14:paraId="6857313D">
      <w:pPr>
        <w:jc w:val="both"/>
        <w:rPr>
          <w:rFonts w:hint="default"/>
          <w:b/>
          <w:bCs/>
          <w:sz w:val="36"/>
          <w:szCs w:val="36"/>
          <w:lang w:val="en-US" w:eastAsia="zh-CN"/>
        </w:rPr>
      </w:pPr>
    </w:p>
    <w:p w14:paraId="4BE66667">
      <w:pPr>
        <w:jc w:val="both"/>
        <w:rPr>
          <w:rFonts w:hint="eastAsia"/>
          <w:b/>
          <w:bCs/>
          <w:sz w:val="36"/>
          <w:szCs w:val="36"/>
          <w:lang w:val="en-US" w:eastAsia="zh-CN"/>
        </w:rPr>
      </w:pPr>
      <w:r>
        <w:rPr>
          <w:rFonts w:hint="eastAsia"/>
          <w:b/>
          <w:bCs/>
          <w:sz w:val="36"/>
          <w:szCs w:val="36"/>
          <w:lang w:val="en-US" w:eastAsia="zh-CN"/>
        </w:rPr>
        <w:t>总报价为：           元，金额大写：</w:t>
      </w:r>
    </w:p>
    <w:p w14:paraId="31A9F184">
      <w:pPr>
        <w:jc w:val="both"/>
        <w:rPr>
          <w:rFonts w:hint="default"/>
          <w:b/>
          <w:bCs/>
          <w:sz w:val="36"/>
          <w:szCs w:val="36"/>
          <w:lang w:val="en-US" w:eastAsia="zh-CN"/>
        </w:rPr>
      </w:pPr>
      <w:r>
        <w:rPr>
          <w:rFonts w:hint="eastAsia"/>
          <w:b/>
          <w:bCs/>
          <w:sz w:val="36"/>
          <w:szCs w:val="36"/>
          <w:lang w:val="en-US" w:eastAsia="zh-CN"/>
        </w:rPr>
        <w:t>报价单位盖章：</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0AFF" w:usb1="00007843" w:usb2="00000001" w:usb3="00000000" w:csb0="400001BF" w:csb1="DFF7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F076C6"/>
    <w:multiLevelType w:val="multilevel"/>
    <w:tmpl w:val="D3F076C6"/>
    <w:lvl w:ilvl="0" w:tentative="0">
      <w:start w:val="1"/>
      <w:numFmt w:val="none"/>
      <w:pStyle w:val="2"/>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
    <w:nsid w:val="742DC3B7"/>
    <w:multiLevelType w:val="singleLevel"/>
    <w:tmpl w:val="742DC3B7"/>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4E32EE"/>
    <w:rsid w:val="3FA97AA3"/>
    <w:rsid w:val="4FD55DD1"/>
    <w:rsid w:val="6E277F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kern w:val="2"/>
      <w:sz w:val="21"/>
    </w:rPr>
  </w:style>
  <w:style w:type="paragraph" w:styleId="2">
    <w:name w:val="heading 1"/>
    <w:basedOn w:val="1"/>
    <w:next w:val="1"/>
    <w:qFormat/>
    <w:uiPriority w:val="0"/>
    <w:pPr>
      <w:keepNext/>
      <w:widowControl/>
      <w:numPr>
        <w:ilvl w:val="0"/>
        <w:numId w:val="1"/>
      </w:numPr>
      <w:jc w:val="left"/>
      <w:outlineLvl w:val="0"/>
    </w:pPr>
    <w:rPr>
      <w:rFonts w:ascii="黑体" w:hAnsi="黑体" w:eastAsia="黑体" w:cs="Times New Roman"/>
      <w:kern w:val="0"/>
      <w:sz w:val="32"/>
      <w:szCs w:val="20"/>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1045</Words>
  <Characters>1198</Characters>
  <Lines>0</Lines>
  <Paragraphs>0</Paragraphs>
  <TotalTime>12</TotalTime>
  <ScaleCrop>false</ScaleCrop>
  <LinksUpToDate>false</LinksUpToDate>
  <CharactersWithSpaces>1209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2026-09-16T02:42:00Z</dcterms:created>
  <dc:creator>Administrator</dc:creator>
  <cp:lastModifiedBy>厌倦</cp:lastModifiedBy>
  <dcterms:modified xsi:type="dcterms:W3CDTF">2026-10-12T06:49:40Z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eyJoZGlkIjoiYTliMGZkMTI0YzkxNjg4OGZjMWZkMjNjMmZmYzAzN2IiLCJ1c2VySWQiOiI4NjE5MDc2OTEifQ==</vt:lpwstr>
  </property>
  <property fmtid="{D5CDD505-2E9C-101B-9397-08002B2CF9AE}" pid="4" name="ICV">
    <vt:lpwstr>38D5C5174AF5462C931A14028C3270CE_12</vt:lpwstr>
  </property>
</Properties>
</file>